
<file path=[Content_Types].xml><?xml version="1.0" encoding="utf-8"?>
<Types xmlns="http://schemas.openxmlformats.org/package/2006/content-types">
  <Default Extension="tiff" ContentType="image/tiff"/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FE35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 xml:space="preserve">章 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恒定电流</w:t>
      </w:r>
    </w:p>
    <w:p w14:paraId="6F26D5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第5节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科学测量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长度的测量及测量工具的选用</w:t>
      </w:r>
    </w:p>
    <w:p w14:paraId="292504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第6节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科学测量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金属丝的电阻率</w:t>
      </w:r>
    </w:p>
    <w:p w14:paraId="742DC3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 xml:space="preserve">课时2 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 xml:space="preserve"> 电阻的测量</w:t>
      </w:r>
      <w:bookmarkStart w:id="0" w:name="_GoBack"/>
      <w:bookmarkEnd w:id="0"/>
    </w:p>
    <w:p w14:paraId="27C4485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1.</w:t>
      </w:r>
      <w:r>
        <w:rPr>
          <w:rFonts w:hint="default" w:ascii="Times New Roman" w:hAnsi="Times New Roman" w:cs="Times New Roman" w:eastAsiaTheme="minorEastAsia"/>
        </w:rPr>
        <w:t>伏安法</w:t>
      </w:r>
    </w:p>
    <w:p w14:paraId="52A29643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</w:rPr>
        <w:t>伏安法测电阻的两种电路接法分别为电流表内接法和电流表外接法</w:t>
      </w:r>
      <w:r>
        <w:rPr>
          <w:rFonts w:hint="eastAsia" w:ascii="Times New Roman" w:hAnsi="Times New Roman" w:cs="Times New Roman"/>
          <w:lang w:eastAsia="zh-CN"/>
        </w:rPr>
        <w:t>。</w:t>
      </w:r>
      <w:r>
        <w:rPr>
          <w:rFonts w:hint="default" w:ascii="Times New Roman" w:hAnsi="Times New Roman" w:cs="Times New Roman" w:eastAsiaTheme="minorEastAsia"/>
        </w:rPr>
        <w:t>电流表内、外接法的选择原则为</w:t>
      </w:r>
      <w:r>
        <w:rPr>
          <w:rFonts w:hint="eastAsia" w:ascii="Times New Roman" w:hAnsi="Times New Roman" w:cs="Times New Roman"/>
          <w:lang w:eastAsia="zh-CN"/>
        </w:rPr>
        <w:t>“</w:t>
      </w:r>
      <w:r>
        <w:rPr>
          <w:rFonts w:hint="default" w:ascii="Times New Roman" w:hAnsi="Times New Roman" w:cs="Times New Roman" w:eastAsiaTheme="minorEastAsia"/>
        </w:rPr>
        <w:t>大内小外</w:t>
      </w:r>
      <w:r>
        <w:rPr>
          <w:rFonts w:hint="eastAsia" w:ascii="Times New Roman" w:hAnsi="Times New Roman" w:cs="Times New Roman"/>
          <w:lang w:eastAsia="zh-CN"/>
        </w:rPr>
        <w:t>”，</w:t>
      </w:r>
      <w:r>
        <w:rPr>
          <w:rFonts w:hint="default" w:ascii="Times New Roman" w:hAnsi="Times New Roman" w:cs="Times New Roman" w:eastAsiaTheme="minorEastAsia"/>
        </w:rPr>
        <w:t>即测大电阻用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u w:val="single"/>
        </w:rPr>
        <w:t>内接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</w:rPr>
        <w:t>法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内接法测量值偏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u w:val="single"/>
        </w:rPr>
        <w:t>大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测小电阻用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u w:val="single"/>
        </w:rPr>
        <w:t>外接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</w:rPr>
        <w:t>法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 w:eastAsiaTheme="minorEastAsia"/>
        </w:rPr>
        <w:t>外接法测量值偏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u w:val="single"/>
        </w:rPr>
        <w:t>小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eastAsia="zh-CN"/>
        </w:rPr>
        <w:t>。</w:t>
      </w:r>
    </w:p>
    <w:p w14:paraId="215D648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2.</w:t>
      </w:r>
      <w:r>
        <w:rPr>
          <w:rFonts w:hint="default" w:ascii="Times New Roman" w:hAnsi="Times New Roman" w:cs="Times New Roman" w:eastAsiaTheme="minorEastAsia"/>
        </w:rPr>
        <w:t>伏伏法</w:t>
      </w:r>
    </w:p>
    <w:p w14:paraId="5D3F3DA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</w:rPr>
        <w:t>(1)如图甲所示，</w:t>
      </w:r>
      <w:r>
        <w:rPr>
          <w:rFonts w:hint="default" w:ascii="Times New Roman" w:hAnsi="Times New Roman" w:cs="Times New Roman" w:eastAsiaTheme="minorEastAsia"/>
          <w:lang w:val="en-US" w:eastAsia="zh-CN"/>
        </w:rPr>
        <w:t>将两电压表串联</w:t>
      </w:r>
      <w:r>
        <w:rPr>
          <w:rFonts w:hint="default" w:ascii="Times New Roman" w:hAnsi="Times New Roman" w:cs="Times New Roman" w:eastAsiaTheme="minorEastAsia"/>
        </w:rPr>
        <w:t>，V</w:t>
      </w:r>
      <w:r>
        <w:rPr>
          <w:rFonts w:hint="default" w:ascii="Times New Roman" w:hAnsi="Times New Roman" w:cs="Times New Roman" w:eastAsiaTheme="minorEastAsia"/>
          <w:vertAlign w:val="subscript"/>
        </w:rPr>
        <w:t>1</w:t>
      </w:r>
      <w:r>
        <w:rPr>
          <w:rFonts w:hint="default" w:ascii="Times New Roman" w:hAnsi="Times New Roman" w:cs="Times New Roman" w:eastAsiaTheme="minorEastAsia"/>
        </w:rPr>
        <w:t>的内阻</w:t>
      </w:r>
      <w:r>
        <w:rPr>
          <w:rFonts w:hint="default" w:ascii="Times New Roman" w:hAnsi="Times New Roman" w:cs="Times New Roman" w:eastAsiaTheme="minorEastAsia"/>
          <w:i/>
        </w:rPr>
        <w:t>R</w:t>
      </w:r>
      <w:r>
        <w:rPr>
          <w:rFonts w:hint="default" w:ascii="Times New Roman" w:hAnsi="Times New Roman" w:cs="Times New Roman" w:eastAsiaTheme="minorEastAsia"/>
          <w:vertAlign w:val="subscript"/>
        </w:rPr>
        <w:t>1</w:t>
      </w:r>
      <w:r>
        <w:rPr>
          <w:rFonts w:hint="default" w:ascii="Times New Roman" w:hAnsi="Times New Roman" w:cs="Times New Roman" w:eastAsiaTheme="minorEastAsia"/>
        </w:rPr>
        <w:t>已知，则可测出V</w:t>
      </w:r>
      <w:r>
        <w:rPr>
          <w:rFonts w:hint="default" w:ascii="Times New Roman" w:hAnsi="Times New Roman" w:cs="Times New Roman" w:eastAsiaTheme="minorEastAsia"/>
          <w:vertAlign w:val="subscript"/>
        </w:rPr>
        <w:t>2</w:t>
      </w:r>
      <w:r>
        <w:rPr>
          <w:rFonts w:hint="default" w:ascii="Times New Roman" w:hAnsi="Times New Roman" w:cs="Times New Roman" w:eastAsiaTheme="minorEastAsia"/>
        </w:rPr>
        <w:t>的内阻</w:t>
      </w:r>
      <w:r>
        <w:rPr>
          <w:rFonts w:hint="default" w:ascii="Times New Roman" w:hAnsi="Times New Roman" w:cs="Times New Roman" w:eastAsiaTheme="minorEastAsia"/>
          <w:i/>
        </w:rPr>
        <w:t>R</w:t>
      </w:r>
      <w:r>
        <w:rPr>
          <w:rFonts w:hint="default" w:ascii="Times New Roman" w:hAnsi="Times New Roman" w:cs="Times New Roman" w:eastAsiaTheme="minorEastAsia"/>
          <w:vertAlign w:val="subscript"/>
        </w:rPr>
        <w:t>2</w:t>
      </w:r>
      <w:r>
        <w:rPr>
          <w:rFonts w:hint="default" w:ascii="Times New Roman" w:hAnsi="Times New Roman" w:cs="Times New Roman" w:eastAsiaTheme="minorEastAsia"/>
        </w:rPr>
        <w:t>＝</w:t>
      </w:r>
      <w:r>
        <w:rPr>
          <w:rFonts w:hint="default" w:ascii="Times New Roman" w:hAnsi="Times New Roman" w:cs="Times New Roman" w:eastAsiaTheme="minorEastAsia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color w:val="FF0000"/>
          <w:u w:val="none"/>
        </w:rPr>
        <w:fldChar w:fldCharType="begin"/>
      </w:r>
      <w:r>
        <w:rPr>
          <w:rFonts w:hint="default" w:ascii="Times New Roman" w:hAnsi="Times New Roman" w:cs="Times New Roman" w:eastAsiaTheme="minorEastAsia"/>
          <w:color w:val="FF0000"/>
          <w:u w:val="none"/>
        </w:rPr>
        <w:instrText xml:space="preserve">eq \f(</w:instrText>
      </w:r>
      <w:r>
        <w:rPr>
          <w:rFonts w:hint="default" w:ascii="Times New Roman" w:hAnsi="Times New Roman" w:cs="Times New Roman" w:eastAsiaTheme="minorEastAsia"/>
          <w:i/>
          <w:color w:val="FF0000"/>
          <w:u w:val="none"/>
        </w:rPr>
        <w:instrText xml:space="preserve">U</w:instrText>
      </w:r>
      <w:r>
        <w:rPr>
          <w:rFonts w:hint="default" w:ascii="Times New Roman" w:hAnsi="Times New Roman" w:cs="Times New Roman" w:eastAsiaTheme="minorEastAsia"/>
          <w:color w:val="FF0000"/>
          <w:u w:val="none"/>
          <w:vertAlign w:val="subscript"/>
        </w:rPr>
        <w:instrText xml:space="preserve">2</w:instrText>
      </w:r>
      <w:r>
        <w:rPr>
          <w:rFonts w:hint="default" w:ascii="Times New Roman" w:hAnsi="Times New Roman" w:cs="Times New Roman" w:eastAsiaTheme="minorEastAsia"/>
          <w:i/>
          <w:color w:val="FF0000"/>
          <w:u w:val="none"/>
        </w:rPr>
        <w:instrText xml:space="preserve">,U</w:instrText>
      </w:r>
      <w:r>
        <w:rPr>
          <w:rFonts w:hint="default" w:ascii="Times New Roman" w:hAnsi="Times New Roman" w:cs="Times New Roman" w:eastAsiaTheme="minorEastAsia"/>
          <w:color w:val="FF0000"/>
          <w:u w:val="none"/>
          <w:vertAlign w:val="subscript"/>
        </w:rPr>
        <w:instrText xml:space="preserve">1</w:instrText>
      </w:r>
      <w:r>
        <w:rPr>
          <w:rFonts w:hint="default" w:ascii="Times New Roman" w:hAnsi="Times New Roman" w:cs="Times New Roman" w:eastAsiaTheme="minorEastAsia"/>
          <w:color w:val="FF0000"/>
          <w:u w:val="none"/>
        </w:rPr>
        <w:instrText xml:space="preserve">)</w:instrText>
      </w:r>
      <w:r>
        <w:rPr>
          <w:rFonts w:hint="default" w:ascii="Times New Roman" w:hAnsi="Times New Roman" w:cs="Times New Roman" w:eastAsiaTheme="minorEastAsia"/>
          <w:color w:val="FF0000"/>
          <w:u w:val="none"/>
        </w:rPr>
        <w:fldChar w:fldCharType="end"/>
      </w:r>
      <w:r>
        <w:rPr>
          <w:rFonts w:hint="default" w:ascii="Times New Roman" w:hAnsi="Times New Roman" w:cs="Times New Roman" w:eastAsiaTheme="minorEastAsia"/>
          <w:i/>
          <w:color w:val="FF0000"/>
          <w:u w:val="none"/>
        </w:rPr>
        <w:t>R</w:t>
      </w:r>
      <w:r>
        <w:rPr>
          <w:rFonts w:hint="default" w:ascii="Times New Roman" w:hAnsi="Times New Roman" w:cs="Times New Roman" w:eastAsiaTheme="minorEastAsia"/>
          <w:color w:val="FF0000"/>
          <w:u w:val="none"/>
          <w:vertAlign w:val="subscript"/>
        </w:rPr>
        <w:t>1</w:t>
      </w:r>
      <w:r>
        <w:rPr>
          <w:rFonts w:hint="default" w:ascii="Times New Roman" w:hAnsi="Times New Roman" w:cs="Times New Roman" w:eastAsiaTheme="minorEastAsia"/>
          <w:u w:val="single"/>
          <w:vertAlign w:val="subscript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lang w:eastAsia="zh-CN"/>
        </w:rPr>
        <w:t>；</w:t>
      </w:r>
    </w:p>
    <w:p w14:paraId="40AE22B2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 w:eastAsiaTheme="minorEastAsia"/>
        </w:rPr>
        <w:t>(2)如图乙所示，</w:t>
      </w:r>
      <w:r>
        <w:rPr>
          <w:rFonts w:hint="default" w:ascii="Times New Roman" w:hAnsi="Times New Roman" w:cs="Times New Roman" w:eastAsiaTheme="minorEastAsia"/>
          <w:lang w:val="en-US" w:eastAsia="zh-CN"/>
        </w:rPr>
        <w:t>将电压表V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lang w:val="en-US" w:eastAsia="zh-CN"/>
        </w:rPr>
        <w:t>和定值电阻</w:t>
      </w:r>
      <w:r>
        <w:rPr>
          <w:rFonts w:hint="default" w:ascii="Times New Roman" w:hAnsi="Times New Roman" w:cs="Times New Roman" w:eastAsiaTheme="minorEastAsia"/>
          <w:i/>
          <w:iCs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lang w:val="en-US" w:eastAsia="zh-CN"/>
        </w:rPr>
        <w:t>串联后再与V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lang w:val="en-US" w:eastAsia="zh-CN"/>
        </w:rPr>
        <w:t>并联，</w:t>
      </w:r>
      <w:r>
        <w:rPr>
          <w:rFonts w:hint="default" w:ascii="Times New Roman" w:hAnsi="Times New Roman" w:cs="Times New Roman" w:eastAsiaTheme="minorEastAsia"/>
        </w:rPr>
        <w:t>V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</w:rPr>
        <w:t>的内阻</w:t>
      </w:r>
      <w:r>
        <w:rPr>
          <w:rFonts w:hint="default" w:ascii="Times New Roman" w:hAnsi="Times New Roman" w:cs="Times New Roman" w:eastAsiaTheme="minorEastAsia"/>
          <w:i/>
        </w:rPr>
        <w:t>R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vertAlign w:val="baseline"/>
          <w:lang w:val="en-US" w:eastAsia="zh-CN"/>
        </w:rPr>
        <w:t>和</w:t>
      </w:r>
      <w:r>
        <w:rPr>
          <w:rFonts w:hint="default" w:ascii="Times New Roman" w:hAnsi="Times New Roman" w:cs="Times New Roman" w:eastAsiaTheme="minorEastAsia"/>
        </w:rPr>
        <w:t>定值电阻</w:t>
      </w:r>
      <w:r>
        <w:rPr>
          <w:rFonts w:hint="default" w:ascii="Times New Roman" w:hAnsi="Times New Roman" w:cs="Times New Roman" w:eastAsiaTheme="minorEastAsia"/>
          <w:i/>
        </w:rPr>
        <w:t>R</w:t>
      </w:r>
      <w:r>
        <w:rPr>
          <w:rFonts w:hint="default" w:ascii="Times New Roman" w:hAnsi="Times New Roman" w:cs="Times New Roman" w:eastAsiaTheme="minorEastAsia"/>
          <w:vertAlign w:val="subscript"/>
        </w:rPr>
        <w:t>0</w:t>
      </w:r>
      <w:r>
        <w:rPr>
          <w:rFonts w:hint="default" w:ascii="Times New Roman" w:hAnsi="Times New Roman" w:cs="Times New Roman" w:eastAsiaTheme="minorEastAsia"/>
        </w:rPr>
        <w:t>已知，</w:t>
      </w:r>
      <w:r>
        <w:rPr>
          <w:rFonts w:hint="default" w:ascii="Times New Roman" w:hAnsi="Times New Roman" w:cs="Times New Roman" w:eastAsiaTheme="minorEastAsia"/>
          <w:lang w:val="en-US" w:eastAsia="zh-CN"/>
        </w:rPr>
        <w:t>则可测出V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lang w:val="en-US" w:eastAsia="zh-CN"/>
        </w:rPr>
        <w:t>的内阻</w:t>
      </w:r>
      <w:r>
        <w:rPr>
          <w:rFonts w:hint="default" w:ascii="Times New Roman" w:hAnsi="Times New Roman" w:cs="Times New Roman" w:eastAsiaTheme="minorEastAsia"/>
          <w:i/>
          <w:iCs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</w:rPr>
        <w:t>＝</w:t>
      </w:r>
      <w:r>
        <w:rPr>
          <w:rFonts w:hint="default" w:ascii="Times New Roman" w:hAnsi="Times New Roman" w:cs="Times New Roman" w:eastAsiaTheme="minor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m:oMath>
        <m:f>
          <m:fPr>
            <m:ctrlPr>
              <w:rPr>
                <w:rFonts w:hint="default" w:ascii="Cambria Math" w:hAnsi="Cambria Math" w:cs="Times New Roman" w:eastAsiaTheme="minorEastAsia"/>
                <w:i/>
                <w:color w:val="FF0000"/>
                <w:u w:val="none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lang w:val="en-US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color w:val="FF0000"/>
                    <w:u w:val="none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lang w:val="en-US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FF0000"/>
                    <w:u w:val="none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lang w:val="en-US"/>
                  </w:rPr>
                </m:ctrlPr>
              </m:sub>
            </m:sSub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i w:val="0"/>
                <w:color w:val="FF0000"/>
                <w:u w:val="none"/>
                <w:lang w:val="en-US" w:eastAsia="zh-CN"/>
              </w:rPr>
              <m:t>−</m:t>
            </m:r>
            <m:sSub>
              <m:sSubP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lang w:val="en-US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color w:val="FF0000"/>
                    <w:u w:val="none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lang w:val="en-US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FF0000"/>
                    <w:u w:val="none"/>
                    <w:lang w:val="en-US" w:eastAsia="zh-CN"/>
                  </w:rPr>
                  <m:t>1</m:t>
                </m: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i/>
                <w:color w:val="FF0000"/>
                <w:u w:val="none"/>
                <w:lang w:val="en-US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lang w:val="en-US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color w:val="FF0000"/>
                    <w:u w:val="none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lang w:val="en-US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FF0000"/>
                    <w:u w:val="none"/>
                    <w:lang w:val="en-US" w:eastAsia="zh-CN"/>
                  </w:rPr>
                  <m:t>1</m:t>
                </m: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i/>
                <w:color w:val="FF0000"/>
                <w:u w:val="none"/>
                <w:lang w:val="en-US"/>
              </w:rPr>
            </m:ctrlPr>
          </m:den>
        </m:f>
        <m:sSub>
          <m:sSubPr>
            <m:ctrlPr>
              <w:rPr>
                <w:rFonts w:hint="default" w:ascii="Cambria Math" w:hAnsi="Cambria Math" w:cs="Times New Roman" w:eastAsiaTheme="minorEastAsia"/>
                <w:i/>
                <w:color w:val="FF0000"/>
                <w:u w:val="none"/>
                <w:lang w:val="en-US"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cs="Times New Roman" w:eastAsiaTheme="minorEastAsia"/>
                <w:i/>
                <w:color w:val="FF0000"/>
                <w:u w:val="none"/>
                <w:lang w:val="en-US" w:eastAsia="zh-CN"/>
              </w:rPr>
              <m:t>R</m:t>
            </m:r>
            <m:ctrlPr>
              <w:rPr>
                <w:rFonts w:hint="default" w:ascii="Cambria Math" w:hAnsi="Cambria Math" w:cs="Times New Roman" w:eastAsiaTheme="minorEastAsia"/>
                <w:i/>
                <w:color w:val="FF0000"/>
                <w:u w:val="none"/>
                <w:lang w:val="en-US"/>
              </w:rPr>
            </m:ctrlPr>
          </m:e>
          <m:sub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i w:val="0"/>
                <w:color w:val="FF0000"/>
                <w:u w:val="none"/>
                <w:lang w:val="en-US" w:eastAsia="zh-CN"/>
              </w:rPr>
              <m:t>0</m:t>
            </m:r>
            <m:ctrlPr>
              <w:rPr>
                <w:rFonts w:hint="default" w:ascii="Cambria Math" w:hAnsi="Cambria Math" w:cs="Times New Roman" w:eastAsiaTheme="minorEastAsia"/>
                <w:i/>
                <w:color w:val="FF0000"/>
                <w:u w:val="none"/>
                <w:lang w:val="en-US"/>
              </w:rPr>
            </m:ctrlPr>
          </m:sub>
        </m:sSub>
      </m:oMath>
      <w:r>
        <w:rPr>
          <w:rFonts w:hint="default" w:ascii="Times New Roman" w:hAnsi="Times New Roman" w:cs="Times New Roman" w:eastAsiaTheme="minorEastAsia"/>
          <w:i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lang w:eastAsia="zh-CN"/>
        </w:rPr>
        <w:t>。</w:t>
      </w:r>
    </w:p>
    <w:p w14:paraId="1C59E042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drawing>
          <wp:inline distT="0" distB="0" distL="114300" distR="114300">
            <wp:extent cx="1003935" cy="1150620"/>
            <wp:effectExtent l="0" t="0" r="5715" b="11430"/>
            <wp:docPr id="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03935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</w:rPr>
        <w:drawing>
          <wp:inline distT="0" distB="0" distL="114300" distR="114300">
            <wp:extent cx="797560" cy="1198880"/>
            <wp:effectExtent l="0" t="0" r="2540" b="1270"/>
            <wp:docPr id="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9756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4D8A57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3.</w:t>
      </w:r>
      <w:r>
        <w:rPr>
          <w:rFonts w:hint="default" w:ascii="Times New Roman" w:hAnsi="Times New Roman" w:cs="Times New Roman" w:eastAsiaTheme="minorEastAsia"/>
        </w:rPr>
        <w:t>安安法</w:t>
      </w:r>
    </w:p>
    <w:p w14:paraId="5CE49A4D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</w:rPr>
        <w:t>(1)如图甲所示,将两电流表并联,电流表A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</w:rPr>
        <w:t>内阻</w:t>
      </w:r>
      <w:r>
        <w:rPr>
          <w:rFonts w:hint="default" w:ascii="Times New Roman" w:hAnsi="Times New Roman" w:cs="Times New Roman" w:eastAsiaTheme="minorEastAsia"/>
          <w:i/>
          <w:iCs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</w:rPr>
        <w:t>已知</w:t>
      </w:r>
      <w:r>
        <w:rPr>
          <w:rFonts w:hint="default" w:ascii="Times New Roman" w:hAnsi="Times New Roman" w:cs="Times New Roman" w:eastAsiaTheme="minorEastAsia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lang w:val="en-US" w:eastAsia="zh-CN"/>
        </w:rPr>
        <w:t>则</w:t>
      </w:r>
      <w:r>
        <w:rPr>
          <w:rFonts w:hint="default" w:ascii="Times New Roman" w:hAnsi="Times New Roman" w:cs="Times New Roman" w:eastAsiaTheme="minorEastAsia"/>
        </w:rPr>
        <w:t>求出电流表A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</w:rPr>
        <w:t>的内阻</w:t>
      </w:r>
      <w:r>
        <w:rPr>
          <w:rFonts w:hint="default" w:ascii="Times New Roman" w:hAnsi="Times New Roman" w:cs="Times New Roman" w:eastAsiaTheme="minorEastAsia"/>
          <w:i/>
        </w:rPr>
        <w:t>R</w:t>
      </w:r>
      <w:r>
        <w:rPr>
          <w:rFonts w:hint="default" w:ascii="Times New Roman" w:hAnsi="Times New Roman" w:cs="Times New Roman" w:eastAsiaTheme="minorEastAsia"/>
          <w:vertAlign w:val="subscript"/>
        </w:rPr>
        <w:t>2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u w:val="single"/>
          <w:vertAlign w:val="subscript"/>
          <w:lang w:val="en-US" w:eastAsia="zh-CN"/>
        </w:rPr>
        <w:t xml:space="preserve">  </w:t>
      </w:r>
      <m:oMath>
        <m:f>
          <m:fPr>
            <m:ctrlPr>
              <w:rPr>
                <w:rFonts w:hint="default" w:ascii="Cambria Math" w:hAnsi="Cambria Math" w:cs="Times New Roman" w:eastAsiaTheme="minorEastAsia"/>
                <w:i/>
                <w:color w:val="FF0000"/>
                <w:u w:val="none"/>
                <w:vertAlign w:val="subscript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vertAlign w:val="subscript"/>
                    <w:lang w:val="en-US"/>
                  </w:rPr>
                </m:ctrlPr>
              </m:sSubPr>
              <m:e>
                <m:sSub>
                  <m:sSubPr>
                    <m:ctrlPr>
                      <w:rPr>
                        <w:rFonts w:hint="default" w:ascii="Cambria Math" w:hAnsi="Cambria Math" w:cs="Times New Roman" w:eastAsiaTheme="minorEastAsia"/>
                        <w:i/>
                        <w:color w:val="FF0000"/>
                        <w:u w:val="none"/>
                        <w:vertAlign w:val="subscript"/>
                        <w:lang w:val="en-US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hint="default" w:ascii="Times New Roman" w:hAnsi="Times New Roman" w:cs="Times New Roman" w:eastAsiaTheme="minorEastAsia"/>
                        <w:i/>
                        <w:color w:val="FF0000"/>
                        <w:u w:val="none"/>
                        <w:vertAlign w:val="subscript"/>
                        <w:lang w:val="en-US" w:eastAsia="zh-CN"/>
                      </w:rPr>
                      <m:t>I</m:t>
                    </m:r>
                    <m:ctrlPr>
                      <w:rPr>
                        <w:rFonts w:hint="default" w:ascii="Cambria Math" w:hAnsi="Cambria Math" w:cs="Times New Roman" w:eastAsiaTheme="minorEastAsia"/>
                        <w:i/>
                        <w:color w:val="FF0000"/>
                        <w:u w:val="none"/>
                        <w:vertAlign w:val="subscript"/>
                        <w:lang w:val="en-US"/>
                      </w:rPr>
                    </m:ctrlPr>
                  </m:e>
                  <m:sub>
                    <m:r>
                      <m:rPr>
                        <m:nor/>
                        <m:sty m:val="p"/>
                      </m:rPr>
                      <w:rPr>
                        <w:rFonts w:hint="default" w:ascii="Times New Roman" w:hAnsi="Times New Roman" w:cs="Times New Roman" w:eastAsiaTheme="minorEastAsia"/>
                        <w:b w:val="0"/>
                        <w:i w:val="0"/>
                        <w:color w:val="FF0000"/>
                        <w:u w:val="none"/>
                        <w:vertAlign w:val="subscript"/>
                        <w:lang w:val="en-US" w:eastAsia="zh-CN"/>
                      </w:rPr>
                      <m:t xml:space="preserve">1 </m:t>
                    </m:r>
                    <m:ctrlPr>
                      <w:rPr>
                        <w:rFonts w:hint="default" w:ascii="Cambria Math" w:hAnsi="Cambria Math" w:cs="Times New Roman" w:eastAsiaTheme="minorEastAsia"/>
                        <w:i/>
                        <w:color w:val="FF0000"/>
                        <w:u w:val="none"/>
                        <w:vertAlign w:val="subscript"/>
                        <w:lang w:val="en-US"/>
                      </w:rPr>
                    </m:ctrlPr>
                  </m:sub>
                </m:sSub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color w:val="FF0000"/>
                    <w:u w:val="none"/>
                    <w:vertAlign w:val="subscript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vertAlign w:val="subscript"/>
                    <w:lang w:val="en-US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FF0000"/>
                    <w:u w:val="none"/>
                    <w:vertAlign w:val="subscript"/>
                    <w:lang w:val="en-US" w:eastAsia="zh-CN"/>
                  </w:rPr>
                  <m:t xml:space="preserve">1 </m:t>
                </m: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vertAlign w:val="subscript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i/>
                <w:color w:val="FF0000"/>
                <w:u w:val="none"/>
                <w:vertAlign w:val="subscript"/>
                <w:lang w:val="en-US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vertAlign w:val="subscript"/>
                    <w:lang w:val="en-US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color w:val="FF0000"/>
                    <w:u w:val="none"/>
                    <w:vertAlign w:val="subscript"/>
                    <w:lang w:val="en-US" w:eastAsia="zh-CN"/>
                  </w:rPr>
                  <m:t>I</m:t>
                </m: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vertAlign w:val="subscript"/>
                    <w:lang w:val="en-US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FF0000"/>
                    <w:u w:val="none"/>
                    <w:vertAlign w:val="subscript"/>
                    <w:lang w:val="en-US" w:eastAsia="zh-CN"/>
                  </w:rPr>
                  <m:t xml:space="preserve">2 </m:t>
                </m:r>
                <m:ctrlPr>
                  <w:rPr>
                    <w:rFonts w:hint="default" w:ascii="Cambria Math" w:hAnsi="Cambria Math" w:cs="Times New Roman" w:eastAsiaTheme="minorEastAsia"/>
                    <w:i/>
                    <w:color w:val="FF0000"/>
                    <w:u w:val="none"/>
                    <w:vertAlign w:val="subscript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i/>
                <w:color w:val="FF0000"/>
                <w:u w:val="none"/>
                <w:vertAlign w:val="subscript"/>
                <w:lang w:val="en-US"/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60C91C60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i w:val="0"/>
          <w:kern w:val="2"/>
          <w:sz w:val="21"/>
          <w:szCs w:val="21"/>
          <w:u w:val="single"/>
          <w:vertAlign w:val="baseline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</w:rPr>
        <w:t>(2）如图乙所示，将电流表 A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</w:rPr>
        <w:t>与定值电阻</w:t>
      </w:r>
      <w:r>
        <w:rPr>
          <w:rFonts w:hint="default" w:ascii="Times New Roman" w:hAnsi="Times New Roman" w:cs="Times New Roman" w:eastAsiaTheme="minorEastAsia"/>
          <w:i/>
          <w:iCs/>
        </w:rPr>
        <w:t>R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</w:rPr>
        <w:t>并联后再与电流表A</w:t>
      </w:r>
      <w:r>
        <w:rPr>
          <w:rFonts w:hint="default" w:ascii="Times New Roman" w:hAnsi="Times New Roman" w:cs="Times New Roman" w:eastAsiaTheme="minorEastAsia"/>
          <w:vertAlign w:val="subscript"/>
        </w:rPr>
        <w:t>2</w:t>
      </w:r>
      <w:r>
        <w:rPr>
          <w:rFonts w:hint="default" w:ascii="Times New Roman" w:hAnsi="Times New Roman" w:cs="Times New Roman" w:eastAsiaTheme="minorEastAsia"/>
        </w:rPr>
        <w:t>串联</w:t>
      </w:r>
      <w:r>
        <w:rPr>
          <w:rFonts w:hint="default" w:ascii="Times New Roman" w:hAnsi="Times New Roman" w:cs="Times New Roman" w:eastAsiaTheme="minorEastAsia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</w:rPr>
        <w:t>A</w:t>
      </w:r>
      <w:r>
        <w:rPr>
          <w:rFonts w:hint="default" w:ascii="Times New Roman" w:hAnsi="Times New Roman" w:cs="Times New Roman" w:eastAsiaTheme="minorEastAsia"/>
          <w:vertAlign w:val="subscript"/>
        </w:rPr>
        <w:t>2</w:t>
      </w:r>
      <w:r>
        <w:rPr>
          <w:rFonts w:hint="default" w:ascii="Times New Roman" w:hAnsi="Times New Roman" w:cs="Times New Roman" w:eastAsiaTheme="minorEastAsia"/>
          <w:vertAlign w:val="baseline"/>
          <w:lang w:val="en-US" w:eastAsia="zh-CN"/>
        </w:rPr>
        <w:t>内阻</w:t>
      </w:r>
      <w:r>
        <w:rPr>
          <w:rFonts w:hint="default" w:ascii="Times New Roman" w:hAnsi="Times New Roman" w:cs="Times New Roman" w:eastAsiaTheme="minorEastAsia"/>
          <w:i/>
          <w:iCs/>
          <w:vertAlign w:val="baseline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vertAlign w:val="baseline"/>
          <w:lang w:val="en-US" w:eastAsia="zh-CN"/>
        </w:rPr>
        <w:t>已知，则</w:t>
      </w:r>
      <w:r>
        <w:rPr>
          <w:rFonts w:hint="default" w:ascii="Times New Roman" w:hAnsi="Times New Roman" w:cs="Times New Roman" w:eastAsiaTheme="minorEastAsia"/>
          <w:lang w:val="en-US" w:eastAsia="zh-CN"/>
        </w:rPr>
        <w:t>可</w:t>
      </w:r>
      <w:r>
        <w:rPr>
          <w:rFonts w:hint="default" w:ascii="Times New Roman" w:hAnsi="Times New Roman" w:cs="Times New Roman" w:eastAsiaTheme="minorEastAsia"/>
        </w:rPr>
        <w:t>求出A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</w:rPr>
        <w:t>的内阻</w:t>
      </w:r>
      <w:r>
        <w:rPr>
          <w:rFonts w:hint="default" w:ascii="Times New Roman" w:hAnsi="Times New Roman" w:cs="Times New Roman" w:eastAsiaTheme="minorEastAsia"/>
          <w:i/>
          <w:iCs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vertAlign w:val="baseline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u w:val="single"/>
          <w:vertAlign w:val="baseline"/>
          <w:lang w:val="en-US" w:eastAsia="zh-CN"/>
        </w:rPr>
        <w:t xml:space="preserve">  </w:t>
      </w:r>
      <m:oMath>
        <m:f>
          <m:fPr>
            <m:ctrlPr>
              <w:rPr>
                <w:rFonts w:hint="default" w:ascii="Cambria Math" w:hAnsi="Cambria Math" w:cs="Times New Roman" w:eastAsiaTheme="minorEastAsia"/>
                <w:i w:val="0"/>
                <w:color w:val="FF000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 w:eastAsiaTheme="minorEastAsia"/>
                    <w:i w:val="0"/>
                    <w:color w:val="FF0000"/>
                    <w:kern w:val="2"/>
                    <w:sz w:val="21"/>
                    <w:szCs w:val="21"/>
                    <w:u w:val="none"/>
                    <w:vertAlign w:val="baseline"/>
                    <w:lang w:val="en-US" w:eastAsia="zh-CN" w:bidi="ar-SA"/>
                  </w:rPr>
                </m:ctrlPr>
              </m:sSubPr>
              <m:e>
                <m:sSub>
                  <m:sSubPr>
                    <m:ctrlPr>
                      <w:rPr>
                        <w:rFonts w:hint="default" w:ascii="Cambria Math" w:hAnsi="Cambria Math" w:cs="Times New Roman" w:eastAsiaTheme="minorEastAsia"/>
                        <w:i w:val="0"/>
                        <w:color w:val="FF0000"/>
                        <w:kern w:val="2"/>
                        <w:sz w:val="21"/>
                        <w:szCs w:val="21"/>
                        <w:u w:val="none"/>
                        <w:vertAlign w:val="baseline"/>
                        <w:lang w:val="en-US" w:eastAsia="zh-CN" w:bidi="ar-SA"/>
                      </w:rPr>
                    </m:ctrlPr>
                  </m:sSubPr>
                  <m:e>
                    <m:r>
                      <m:rPr>
                        <m:nor/>
                        <m:sty m:val="p"/>
                      </m:rPr>
                      <w:rPr>
                        <w:rFonts w:hint="default" w:ascii="Times New Roman" w:hAnsi="Times New Roman" w:cs="Times New Roman" w:eastAsiaTheme="minorEastAsia"/>
                        <w:b w:val="0"/>
                        <w:i w:val="0"/>
                        <w:color w:val="FF0000"/>
                        <w:kern w:val="2"/>
                        <w:sz w:val="21"/>
                        <w:szCs w:val="21"/>
                        <w:u w:val="none"/>
                        <w:vertAlign w:val="baseline"/>
                        <w:lang w:val="en-US" w:eastAsia="zh-CN" w:bidi="ar-SA"/>
                      </w:rPr>
                      <m:t>(</m:t>
                    </m:r>
                    <m:r>
                      <m:rPr>
                        <m:nor/>
                      </m:rPr>
                      <w:rPr>
                        <w:rFonts w:hint="default" w:ascii="Times New Roman" w:hAnsi="Times New Roman" w:cs="Times New Roman" w:eastAsiaTheme="minorEastAsia"/>
                        <w:b w:val="0"/>
                        <w:i/>
                        <w:iCs/>
                        <w:color w:val="FF0000"/>
                        <w:kern w:val="2"/>
                        <w:sz w:val="21"/>
                        <w:szCs w:val="21"/>
                        <w:u w:val="none"/>
                        <w:vertAlign w:val="baseline"/>
                        <w:lang w:val="en-US" w:eastAsia="zh-CN" w:bidi="ar-SA"/>
                      </w:rPr>
                      <m:t>I</m:t>
                    </m:r>
                    <m:ctrlPr>
                      <w:rPr>
                        <w:rFonts w:hint="default" w:ascii="Cambria Math" w:hAnsi="Cambria Math" w:cs="Times New Roman" w:eastAsiaTheme="minorEastAsia"/>
                        <w:i w:val="0"/>
                        <w:color w:val="FF0000"/>
                        <w:kern w:val="2"/>
                        <w:sz w:val="21"/>
                        <w:szCs w:val="21"/>
                        <w:u w:val="none"/>
                        <w:vertAlign w:val="baseline"/>
                        <w:lang w:val="en-US" w:eastAsia="zh-CN" w:bidi="ar-SA"/>
                      </w:rPr>
                    </m:ctrlPr>
                  </m:e>
                  <m:sub>
                    <m:r>
                      <m:rPr>
                        <m:nor/>
                        <m:sty m:val="p"/>
                      </m:rPr>
                      <w:rPr>
                        <w:rFonts w:hint="default" w:ascii="Times New Roman" w:hAnsi="Times New Roman" w:cs="Times New Roman" w:eastAsiaTheme="minorEastAsia"/>
                        <w:b w:val="0"/>
                        <w:i w:val="0"/>
                        <w:color w:val="FF0000"/>
                        <w:kern w:val="2"/>
                        <w:sz w:val="21"/>
                        <w:szCs w:val="21"/>
                        <w:u w:val="none"/>
                        <w:vertAlign w:val="baseline"/>
                        <w:lang w:val="en-US" w:eastAsia="zh-CN" w:bidi="ar-SA"/>
                      </w:rPr>
                      <m:t>2</m:t>
                    </m:r>
                    <m:ctrlPr>
                      <w:rPr>
                        <w:rFonts w:hint="default" w:ascii="Cambria Math" w:hAnsi="Cambria Math" w:cs="Times New Roman" w:eastAsiaTheme="minorEastAsia"/>
                        <w:i w:val="0"/>
                        <w:color w:val="FF0000"/>
                        <w:kern w:val="2"/>
                        <w:sz w:val="21"/>
                        <w:szCs w:val="21"/>
                        <w:u w:val="none"/>
                        <w:vertAlign w:val="baseline"/>
                        <w:lang w:val="en-US" w:eastAsia="zh-CN" w:bidi="ar-SA"/>
                      </w:rPr>
                    </m:ctrlPr>
                  </m:sub>
                </m:s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FF0000"/>
                    <w:kern w:val="2"/>
                    <w:sz w:val="21"/>
                    <w:szCs w:val="21"/>
                    <w:u w:val="none"/>
                    <w:vertAlign w:val="baseline"/>
                    <w:lang w:val="en-US" w:eastAsia="zh-CN" w:bidi="ar-SA"/>
                  </w:rPr>
                  <m:t>-</m:t>
                </m:r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iCs/>
                    <w:color w:val="FF0000"/>
                    <w:kern w:val="2"/>
                    <w:sz w:val="21"/>
                    <w:szCs w:val="21"/>
                    <w:u w:val="none"/>
                    <w:vertAlign w:val="baseline"/>
                    <w:lang w:val="en-US" w:eastAsia="zh-CN" w:bidi="ar-SA"/>
                  </w:rPr>
                  <m:t>I</m:t>
                </m:r>
                <m:ctrlPr>
                  <w:rPr>
                    <w:rFonts w:hint="default" w:ascii="Cambria Math" w:hAnsi="Cambria Math" w:cs="Times New Roman" w:eastAsiaTheme="minorEastAsia"/>
                    <w:i w:val="0"/>
                    <w:color w:val="FF0000"/>
                    <w:kern w:val="2"/>
                    <w:sz w:val="21"/>
                    <w:szCs w:val="21"/>
                    <w:u w:val="none"/>
                    <w:vertAlign w:val="baseline"/>
                    <w:lang w:val="en-US" w:eastAsia="zh-CN" w:bidi="ar-SA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FF0000"/>
                    <w:kern w:val="2"/>
                    <w:sz w:val="21"/>
                    <w:szCs w:val="21"/>
                    <w:u w:val="none"/>
                    <w:vertAlign w:val="baseline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 w:eastAsiaTheme="minorEastAsia"/>
                    <w:i w:val="0"/>
                    <w:color w:val="FF0000"/>
                    <w:kern w:val="2"/>
                    <w:sz w:val="21"/>
                    <w:szCs w:val="21"/>
                    <w:u w:val="none"/>
                    <w:vertAlign w:val="baseline"/>
                    <w:lang w:val="en-US" w:eastAsia="zh-CN" w:bidi="ar-SA"/>
                  </w:rPr>
                </m:ctrlPr>
              </m:sub>
            </m:sSub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i w:val="0"/>
                <w:color w:val="FF000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m:t>)</m:t>
            </m:r>
            <m:sSub>
              <m:sSubPr>
                <m:ctrlPr>
                  <w:rPr>
                    <w:rFonts w:hint="default" w:ascii="Cambria Math" w:hAnsi="Cambria Math" w:cs="Times New Roman" w:eastAsiaTheme="minorEastAsia"/>
                    <w:i w:val="0"/>
                    <w:color w:val="FF0000"/>
                    <w:kern w:val="2"/>
                    <w:sz w:val="21"/>
                    <w:szCs w:val="21"/>
                    <w:u w:val="none"/>
                    <w:vertAlign w:val="baseline"/>
                    <w:lang w:val="en-US" w:eastAsia="zh-CN" w:bidi="ar-SA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iCs/>
                    <w:color w:val="FF0000"/>
                    <w:kern w:val="2"/>
                    <w:sz w:val="21"/>
                    <w:szCs w:val="21"/>
                    <w:u w:val="none"/>
                    <w:vertAlign w:val="baseline"/>
                    <w:lang w:val="en-US" w:eastAsia="zh-CN" w:bidi="ar-SA"/>
                  </w:rPr>
                  <m:t>R</m:t>
                </m:r>
                <m:ctrlPr>
                  <w:rPr>
                    <w:rFonts w:hint="default" w:ascii="Cambria Math" w:hAnsi="Cambria Math" w:cs="Times New Roman" w:eastAsiaTheme="minorEastAsia"/>
                    <w:i w:val="0"/>
                    <w:color w:val="FF0000"/>
                    <w:kern w:val="2"/>
                    <w:sz w:val="21"/>
                    <w:szCs w:val="21"/>
                    <w:u w:val="none"/>
                    <w:vertAlign w:val="baseline"/>
                    <w:lang w:val="en-US" w:eastAsia="zh-CN" w:bidi="ar-SA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FF0000"/>
                    <w:kern w:val="2"/>
                    <w:sz w:val="21"/>
                    <w:szCs w:val="21"/>
                    <w:u w:val="none"/>
                    <w:vertAlign w:val="baseline"/>
                    <w:lang w:val="en-US" w:eastAsia="zh-CN" w:bidi="ar-SA"/>
                  </w:rPr>
                  <m:t>0</m:t>
                </m:r>
                <m:ctrlPr>
                  <w:rPr>
                    <w:rFonts w:hint="default" w:ascii="Cambria Math" w:hAnsi="Cambria Math" w:cs="Times New Roman" w:eastAsiaTheme="minorEastAsia"/>
                    <w:i w:val="0"/>
                    <w:color w:val="FF0000"/>
                    <w:kern w:val="2"/>
                    <w:sz w:val="21"/>
                    <w:szCs w:val="21"/>
                    <w:u w:val="none"/>
                    <w:vertAlign w:val="baseline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i w:val="0"/>
                <w:color w:val="FF000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 w:eastAsiaTheme="minorEastAsia"/>
                    <w:i w:val="0"/>
                    <w:color w:val="FF0000"/>
                    <w:kern w:val="2"/>
                    <w:sz w:val="21"/>
                    <w:szCs w:val="21"/>
                    <w:u w:val="none"/>
                    <w:vertAlign w:val="baseline"/>
                    <w:lang w:val="en-US" w:eastAsia="zh-CN" w:bidi="ar-SA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iCs/>
                    <w:color w:val="FF0000"/>
                    <w:kern w:val="2"/>
                    <w:sz w:val="21"/>
                    <w:szCs w:val="21"/>
                    <w:u w:val="none"/>
                    <w:vertAlign w:val="baseline"/>
                    <w:lang w:val="en-US" w:eastAsia="zh-CN" w:bidi="ar-SA"/>
                  </w:rPr>
                  <m:t>I</m:t>
                </m:r>
                <m:ctrlPr>
                  <w:rPr>
                    <w:rFonts w:hint="default" w:ascii="Cambria Math" w:hAnsi="Cambria Math" w:cs="Times New Roman" w:eastAsiaTheme="minorEastAsia"/>
                    <w:i w:val="0"/>
                    <w:color w:val="FF0000"/>
                    <w:kern w:val="2"/>
                    <w:sz w:val="21"/>
                    <w:szCs w:val="21"/>
                    <w:u w:val="none"/>
                    <w:vertAlign w:val="baseline"/>
                    <w:lang w:val="en-US" w:eastAsia="zh-CN" w:bidi="ar-SA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FF0000"/>
                    <w:kern w:val="2"/>
                    <w:sz w:val="21"/>
                    <w:szCs w:val="21"/>
                    <w:u w:val="none"/>
                    <w:vertAlign w:val="baseline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 w:eastAsiaTheme="minorEastAsia"/>
                    <w:i w:val="0"/>
                    <w:color w:val="FF0000"/>
                    <w:kern w:val="2"/>
                    <w:sz w:val="21"/>
                    <w:szCs w:val="21"/>
                    <w:u w:val="none"/>
                    <w:vertAlign w:val="baseline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i w:val="0"/>
                <w:color w:val="FF0000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i w:val="0"/>
          <w:kern w:val="2"/>
          <w:sz w:val="21"/>
          <w:szCs w:val="21"/>
          <w:u w:val="single"/>
          <w:vertAlign w:val="baseline"/>
          <w:lang w:val="en-US" w:eastAsia="zh-CN" w:bidi="ar-SA"/>
        </w:rPr>
        <w:t xml:space="preserve">  </w:t>
      </w:r>
      <w:r>
        <w:rPr>
          <w:rFonts w:hint="default" w:ascii="Times New Roman" w:hAnsi="Times New Roman" w:cs="Times New Roman" w:eastAsiaTheme="minorEastAsia"/>
          <w:i w:val="0"/>
          <w:kern w:val="2"/>
          <w:sz w:val="21"/>
          <w:szCs w:val="21"/>
          <w:u w:val="none"/>
          <w:vertAlign w:val="baseline"/>
          <w:lang w:val="en-US" w:eastAsia="zh-CN" w:bidi="ar-SA"/>
        </w:rPr>
        <w:t>。</w:t>
      </w:r>
    </w:p>
    <w:p w14:paraId="5B484DCE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</w:rPr>
        <w:drawing>
          <wp:inline distT="0" distB="0" distL="114300" distR="114300">
            <wp:extent cx="703580" cy="951230"/>
            <wp:effectExtent l="0" t="0" r="1270" b="1270"/>
            <wp:docPr id="20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3580" cy="95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lang w:val="en-US" w:eastAsia="zh-CN"/>
        </w:rPr>
        <w:t xml:space="preserve">        </w:t>
      </w:r>
      <w:r>
        <w:rPr>
          <w:rFonts w:hint="default" w:ascii="Times New Roman" w:hAnsi="Times New Roman" w:cs="Times New Roman" w:eastAsiaTheme="minorEastAsia"/>
        </w:rPr>
        <w:drawing>
          <wp:inline distT="0" distB="0" distL="114300" distR="114300">
            <wp:extent cx="724535" cy="1049020"/>
            <wp:effectExtent l="0" t="0" r="18415" b="17780"/>
            <wp:docPr id="21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24535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F8CFEE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lang w:val="en-US" w:eastAsia="zh-CN"/>
        </w:rPr>
        <w:t>4.</w:t>
      </w:r>
      <w:r>
        <w:rPr>
          <w:rFonts w:hint="default" w:ascii="Times New Roman" w:hAnsi="Times New Roman" w:cs="Times New Roman" w:eastAsiaTheme="minorEastAsia"/>
        </w:rPr>
        <w:t>半偏法</w:t>
      </w:r>
    </w:p>
    <w:p w14:paraId="6C162F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（1）半偏法测电流表内阻</w:t>
      </w:r>
    </w:p>
    <w:p w14:paraId="38E52E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4137660</wp:posOffset>
            </wp:positionH>
            <wp:positionV relativeFrom="paragraph">
              <wp:posOffset>23495</wp:posOffset>
            </wp:positionV>
            <wp:extent cx="1379855" cy="974725"/>
            <wp:effectExtent l="0" t="0" r="10795" b="15875"/>
            <wp:wrapSquare wrapText="bothSides"/>
            <wp:docPr id="22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79855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①如图所示，闭合S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，断开S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，调节滑动变阻器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，使电流表读数达到满偏值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；保持R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不变，闭合S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，调节电阻箱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，使电流表的读数为</w:t>
      </w:r>
      <m:oMath>
        <m:f>
          <m:fPr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bCs w:val="0"/>
                    <w:i/>
                    <w:sz w:val="21"/>
                    <w:szCs w:val="21"/>
                    <w:lang w:val="en-US" w:eastAsia="zh-CN"/>
                  </w:rPr>
                  <m:t>I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bCs w:val="0"/>
                    <w:i w:val="0"/>
                    <w:sz w:val="21"/>
                    <w:szCs w:val="21"/>
                    <w:lang w:val="en-US" w:eastAsia="zh-CN"/>
                  </w:rPr>
                  <m:t>0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num>
          <m:den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，然后读出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的值，则有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A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vertAlign w:val="subscript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none"/>
          <w:vertAlign w:val="baseline"/>
          <w:lang w:val="en-US" w:eastAsia="zh-CN"/>
        </w:rPr>
        <w:t>。</w:t>
      </w:r>
    </w:p>
    <w:p w14:paraId="5EEE54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②半偏法测电流表内阻的误差分析</w:t>
      </w:r>
    </w:p>
    <w:p w14:paraId="35D6A0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a.测量值偏小：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A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 xml:space="preserve">2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  <w:t>&lt;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A真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baseline"/>
          <w:lang w:val="en-US" w:eastAsia="zh-CN"/>
        </w:rPr>
        <w:t>。</w:t>
      </w:r>
    </w:p>
    <w:p w14:paraId="51E19B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b.原因分析：当闭合S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时，总电阻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  <w:lang w:val="en-US" w:eastAsia="zh-CN"/>
        </w:rPr>
        <w:t>减小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，总电流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  <w:lang w:val="en-US" w:eastAsia="zh-CN"/>
        </w:rPr>
        <w:t>增大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，大于原电流表的满偏电流，而此时电流表指针半偏，所以流经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的电流比电流表所在支路的电流大，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的电阻比电流表的内阻小，而我们把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的读数当成电流表的内阻，故测得的电流表的内阻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  <w:lang w:val="en-US" w:eastAsia="zh-CN"/>
        </w:rPr>
        <w:t>偏小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。</w:t>
      </w:r>
    </w:p>
    <w:p w14:paraId="729150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c.减小误差的方法：选电压较大的电源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E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，选阻值非常大的滑动变阻器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，满足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&gt;&gt;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A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。</w:t>
      </w:r>
    </w:p>
    <w:p w14:paraId="687A40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3837305</wp:posOffset>
            </wp:positionH>
            <wp:positionV relativeFrom="paragraph">
              <wp:posOffset>163830</wp:posOffset>
            </wp:positionV>
            <wp:extent cx="1549400" cy="1230630"/>
            <wp:effectExtent l="0" t="0" r="12700" b="7620"/>
            <wp:wrapSquare wrapText="bothSides"/>
            <wp:docPr id="23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123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（2）半偏法测电压表内阻</w:t>
      </w:r>
    </w:p>
    <w:p w14:paraId="0FCF8B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①如图所示，闭合开关S，将电阻箱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的阻值调为零，调节滑动变阻器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baseline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使电压表达到满偏值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U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；保持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不变,调节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，使电压表的示数为</w:t>
      </w:r>
      <m:oMath>
        <m:f>
          <m:fPr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bCs w:val="0"/>
                    <w:i/>
                    <w:sz w:val="21"/>
                    <w:szCs w:val="21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bCs w:val="0"/>
                    <w:i w:val="0"/>
                    <w:sz w:val="21"/>
                    <w:szCs w:val="21"/>
                    <w:lang w:val="en-US" w:eastAsia="zh-CN"/>
                  </w:rPr>
                  <m:t>0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num>
          <m:den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，记下此时电阻箱的示数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,则有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V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u w:val="single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single"/>
          <w:vertAlign w:val="subscript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u w:val="none"/>
          <w:vertAlign w:val="baseline"/>
          <w:lang w:val="en-US" w:eastAsia="zh-CN"/>
        </w:rPr>
        <w:t>。</w:t>
      </w:r>
    </w:p>
    <w:p w14:paraId="40988E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②半偏法测电压表内阻的误差分析</w:t>
      </w:r>
    </w:p>
    <w:p w14:paraId="705B12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0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a.测量值偏大: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V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 xml:space="preserve">2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  <w:t>&gt;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V真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 xml:space="preserve"> </w:t>
      </w:r>
    </w:p>
    <w:p w14:paraId="7AC4E0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0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b.原因分析：当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的阻值由零逐渐增大时，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与电压表两端的总电压也将逐渐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FF0000"/>
          <w:sz w:val="21"/>
          <w:szCs w:val="21"/>
          <w:u w:val="single"/>
          <w:lang w:val="en-US" w:eastAsia="zh-CN"/>
        </w:rPr>
        <w:t>增大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，因此电压表读数等于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U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时，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两端的电压将大于</w:t>
      </w:r>
      <m:oMath>
        <m:f>
          <m:fPr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sz w:val="21"/>
                    <w:szCs w:val="21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sz w:val="21"/>
                    <w:szCs w:val="21"/>
                    <w:lang w:val="en-US" w:eastAsia="zh-CN"/>
                  </w:rPr>
                  <m:t>0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num>
          <m:den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i w:val="0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 w:eastAsiaTheme="minorEastAsia"/>
                <w:bCs w:val="0"/>
                <w:i/>
                <w:sz w:val="21"/>
                <w:szCs w:val="21"/>
                <w:lang w:val="en-US"/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使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none"/>
          <w:vertAlign w:val="subscript"/>
          <w:lang w:val="en-US" w:eastAsia="zh-CN"/>
        </w:rPr>
        <w:t xml:space="preserve">2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  <w:t>&gt;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V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baseline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从而造成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V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的测量值偏大。显然电压表半偏法适用于测量内阻较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FF0000"/>
          <w:sz w:val="21"/>
          <w:szCs w:val="21"/>
          <w:u w:val="single"/>
          <w:lang w:val="en-US" w:eastAsia="zh-CN"/>
        </w:rPr>
        <w:t>大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的电压表的内阻。</w:t>
      </w:r>
    </w:p>
    <w:p w14:paraId="20F07B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0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c.减小误差的方法：选阻值较小的滑动变阻器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，满足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sz w:val="21"/>
          <w:szCs w:val="21"/>
          <w:lang w:val="en-US" w:eastAsia="zh-CN"/>
        </w:rPr>
        <w:t>&lt;&lt;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V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baseline"/>
          <w:lang w:val="en-US" w:eastAsia="zh-CN"/>
        </w:rPr>
        <w:t>。</w:t>
      </w:r>
    </w:p>
    <w:p w14:paraId="45AB34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5.等效替代法</w:t>
      </w:r>
    </w:p>
    <w:p w14:paraId="6C02C1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4233545</wp:posOffset>
            </wp:positionH>
            <wp:positionV relativeFrom="paragraph">
              <wp:posOffset>44450</wp:posOffset>
            </wp:positionV>
            <wp:extent cx="1201420" cy="870585"/>
            <wp:effectExtent l="0" t="0" r="17780" b="5715"/>
            <wp:wrapSquare wrapText="bothSides"/>
            <wp:docPr id="24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01420" cy="87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原理：如图所示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开关接1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调节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'使两表均有适当的示数,并记下电流表A的示数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开关接2,保持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'不变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调节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使电流表A的示数仍为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记下此时电阻箱的阻值R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0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则待测电流表A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的内阻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u w:val="single"/>
          <w:vertAlign w:val="subscript"/>
          <w:lang w:val="en-US" w:eastAsia="zh-CN"/>
        </w:rPr>
        <w:t>0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49BA5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6.电桥法测电阻</w:t>
      </w:r>
    </w:p>
    <w:p w14:paraId="7B27C6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4079875</wp:posOffset>
            </wp:positionH>
            <wp:positionV relativeFrom="paragraph">
              <wp:posOffset>62865</wp:posOffset>
            </wp:positionV>
            <wp:extent cx="1343025" cy="1000760"/>
            <wp:effectExtent l="0" t="0" r="9525" b="8890"/>
            <wp:wrapSquare wrapText="bothSides"/>
            <wp:docPr id="25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00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如图所示，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为定值电阻，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为电阻箱，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x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为待测电阻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闭合开关S，调节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的阻值，当电流表G的读数为零时</w:t>
      </w:r>
      <w:r>
        <w:rPr>
          <w:rFonts w:hint="default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φ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a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/>
          <w:b w:val="0"/>
          <w:bCs w:val="0"/>
          <w:i/>
          <w:iCs/>
          <w:sz w:val="21"/>
          <w:szCs w:val="21"/>
          <w:lang w:val="en-US" w:eastAsia="zh-CN"/>
        </w:rPr>
        <w:t>φ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b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U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ab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=0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 xml:space="preserve">此时, 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两端的电压相等，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x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两端的电压相等，即</w:t>
      </w:r>
      <m:oMath>
        <m:f>
          <m:f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1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den>
        </m:f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U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x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den>
        </m:f>
      </m:oMath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，可得</w:t>
      </w:r>
      <m:oMath>
        <m:f>
          <m:f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1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den>
        </m:f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x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den>
        </m:f>
      </m:oMath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，即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x</w:t>
      </w:r>
      <w:r>
        <w:rPr>
          <w:rFonts w:hint="eastAsia" w:ascii="Times New Roman" w:hAnsi="Times New Roman" w:cs="Times New Roman"/>
          <w:b w:val="0"/>
          <w:bCs w:val="0"/>
          <w:i/>
          <w:iCs/>
          <w:sz w:val="21"/>
          <w:szCs w:val="21"/>
          <w:vertAlign w:val="baseline"/>
          <w:lang w:val="en-US" w:eastAsia="zh-CN"/>
        </w:rPr>
        <w:t>=</w:t>
      </w:r>
      <w:r>
        <w:rPr>
          <w:rFonts w:hint="default" w:ascii="Times New Roman" w:hAnsi="Times New Roman" w:cs="Times New Roman"/>
          <w:b w:val="0"/>
          <w:bCs w:val="0"/>
          <w:i/>
          <w:iCs/>
          <w:sz w:val="21"/>
          <w:szCs w:val="21"/>
          <w:u w:val="single"/>
          <w:vertAlign w:val="baseline"/>
          <w:lang w:val="en-US" w:eastAsia="zh-CN"/>
        </w:rPr>
        <w:t xml:space="preserve">  </w:t>
      </w:r>
      <m:oMath>
        <m:f>
          <m:fPr>
            <m:ctrlPr>
              <w:rPr>
                <w:rFonts w:hint="default" w:ascii="Cambria Math" w:hAnsi="Cambria Math" w:cs="Times New Roman"/>
                <w:bCs w:val="0"/>
                <w:i/>
                <w:color w:val="FF0000"/>
                <w:sz w:val="21"/>
                <w:szCs w:val="21"/>
                <w:u w:val="none"/>
                <w:lang w:val="en-US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color w:val="FF0000"/>
                    <w:sz w:val="21"/>
                    <w:szCs w:val="21"/>
                    <w:u w:val="none"/>
                    <w:lang w:val="en-US"/>
                  </w:rPr>
                </m:ctrlPr>
              </m:sSubPr>
              <m:e>
                <m:sSub>
                  <m:sSubPr>
                    <m:ctrlPr>
                      <w:rPr>
                        <w:rFonts w:hint="default" w:ascii="Cambria Math" w:hAnsi="Cambria Math" w:cs="Times New Roman"/>
                        <w:bCs w:val="0"/>
                        <w:i/>
                        <w:color w:val="FF0000"/>
                        <w:sz w:val="21"/>
                        <w:szCs w:val="21"/>
                        <w:u w:val="none"/>
                        <w:lang w:val="en-US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hint="default" w:ascii="Times New Roman" w:hAnsi="Times New Roman" w:cs="Times New Roman"/>
                        <w:i/>
                        <w:color w:val="FF0000"/>
                        <w:sz w:val="21"/>
                        <w:szCs w:val="21"/>
                        <w:u w:val="none"/>
                        <w:lang w:val="en-US" w:eastAsia="zh-CN"/>
                      </w:rPr>
                      <m:t>R</m:t>
                    </m:r>
                    <m:ctrlPr>
                      <w:rPr>
                        <w:rFonts w:hint="default" w:ascii="Cambria Math" w:hAnsi="Cambria Math" w:cs="Times New Roman"/>
                        <w:bCs w:val="0"/>
                        <w:i/>
                        <w:color w:val="FF0000"/>
                        <w:sz w:val="21"/>
                        <w:szCs w:val="21"/>
                        <w:u w:val="none"/>
                        <w:lang w:val="en-US"/>
                      </w:rPr>
                    </m:ctrlPr>
                  </m:e>
                  <m:sub>
                    <m:r>
                      <m:rPr>
                        <m:nor/>
                        <m:sty m:val="p"/>
                      </m:rPr>
                      <w:rPr>
                        <w:rFonts w:hint="default" w:ascii="Times New Roman" w:hAnsi="Times New Roman" w:cs="Times New Roman"/>
                        <w:b w:val="0"/>
                        <w:i w:val="0"/>
                        <w:color w:val="FF0000"/>
                        <w:sz w:val="21"/>
                        <w:szCs w:val="21"/>
                        <w:u w:val="none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bCs w:val="0"/>
                        <w:i/>
                        <w:color w:val="FF0000"/>
                        <w:sz w:val="21"/>
                        <w:szCs w:val="21"/>
                        <w:u w:val="none"/>
                        <w:lang w:val="en-US"/>
                      </w:rPr>
                    </m:ctrlPr>
                  </m:sub>
                </m:sSub>
                <m:r>
                  <m:rPr>
                    <m:nor/>
                  </m:rPr>
                  <w:rPr>
                    <w:rFonts w:hint="default" w:ascii="Times New Roman" w:hAnsi="Times New Roman" w:cs="Times New Roman"/>
                    <w:i/>
                    <w:color w:val="FF0000"/>
                    <w:sz w:val="21"/>
                    <w:szCs w:val="21"/>
                    <w:u w:val="none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color w:val="FF0000"/>
                    <w:sz w:val="21"/>
                    <w:szCs w:val="21"/>
                    <w:u w:val="none"/>
                    <w:lang w:val="en-US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/>
                    <w:b w:val="0"/>
                    <w:i w:val="0"/>
                    <w:color w:val="FF0000"/>
                    <w:sz w:val="21"/>
                    <w:szCs w:val="21"/>
                    <w:u w:val="none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color w:val="FF0000"/>
                    <w:sz w:val="21"/>
                    <w:szCs w:val="21"/>
                    <w:u w:val="none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color w:val="FF0000"/>
                <w:sz w:val="21"/>
                <w:szCs w:val="21"/>
                <w:u w:val="none"/>
                <w:lang w:val="en-US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bCs w:val="0"/>
                    <w:i/>
                    <w:color w:val="FF0000"/>
                    <w:sz w:val="21"/>
                    <w:szCs w:val="21"/>
                    <w:u w:val="none"/>
                    <w:lang w:val="en-US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/>
                    <w:i/>
                    <w:color w:val="FF0000"/>
                    <w:sz w:val="21"/>
                    <w:szCs w:val="21"/>
                    <w:u w:val="none"/>
                    <w:lang w:val="en-US" w:eastAsia="zh-CN"/>
                  </w:rPr>
                  <m:t>R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color w:val="FF0000"/>
                    <w:sz w:val="21"/>
                    <w:szCs w:val="21"/>
                    <w:u w:val="none"/>
                    <w:lang w:val="en-US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/>
                    <w:b w:val="0"/>
                    <w:i w:val="0"/>
                    <w:color w:val="FF0000"/>
                    <w:sz w:val="21"/>
                    <w:szCs w:val="21"/>
                    <w:u w:val="none"/>
                    <w:lang w:val="en-US" w:eastAsia="zh-CN"/>
                  </w:rPr>
                  <m:t>1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color w:val="FF0000"/>
                    <w:sz w:val="21"/>
                    <w:szCs w:val="21"/>
                    <w:u w:val="none"/>
                    <w:lang w:val="en-US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 w:val="0"/>
                <w:i/>
                <w:color w:val="FF0000"/>
                <w:sz w:val="21"/>
                <w:szCs w:val="21"/>
                <w:u w:val="none"/>
                <w:lang w:val="en-US"/>
              </w:rPr>
            </m:ctrlPr>
          </m:den>
        </m:f>
      </m:oMath>
      <w:r>
        <w:rPr>
          <w:rFonts w:hint="default" w:ascii="Times New Roman" w:hAnsi="Times New Roman" w:cs="Times New Roman"/>
          <w:bCs w:val="0"/>
          <w:i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Cambria Math" w:cs="Times New Roman"/>
          <w:bCs w:val="0"/>
          <w:i w:val="0"/>
          <w:iCs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7AA6A2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/>
          <w:lang w:val="en-US" w:eastAsia="zh-CN"/>
        </w:rPr>
      </w:pPr>
    </w:p>
    <w:p w14:paraId="5948EC07"/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42B74272"/>
    <w:rsid w:val="45375CA8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pPr>
      <w:widowControl w:val="0"/>
      <w:jc w:val="both"/>
    </w:pPr>
    <w:rPr>
      <w:rFonts w:ascii="宋体" w:hAnsi="Courier New" w:cs="Courier New" w:eastAsiaTheme="minorEastAsia"/>
      <w:kern w:val="2"/>
      <w:sz w:val="21"/>
      <w:szCs w:val="21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2025-12-24T04:13:51Z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